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A" w:rsidRDefault="00E71657" w:rsidP="00703A6E">
      <w:pPr>
        <w:framePr w:w="1551" w:h="1602" w:hSpace="180" w:wrap="auto" w:vAnchor="text" w:hAnchor="page" w:x="5474" w:y="49"/>
        <w:jc w:val="center"/>
        <w:rPr>
          <w:noProof/>
        </w:rPr>
      </w:pPr>
      <w:r>
        <w:rPr>
          <w:noProof/>
          <w:szCs w:val="26"/>
        </w:rPr>
        <w:drawing>
          <wp:inline distT="0" distB="0" distL="0" distR="0">
            <wp:extent cx="895350" cy="962025"/>
            <wp:effectExtent l="19050" t="0" r="0" b="0"/>
            <wp:docPr id="1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4E" w:rsidRDefault="00933B4E" w:rsidP="00703A6E">
      <w:pPr>
        <w:jc w:val="center"/>
      </w:pPr>
    </w:p>
    <w:p w:rsidR="00933B4E" w:rsidRDefault="00933B4E" w:rsidP="00703A6E">
      <w:pPr>
        <w:pStyle w:val="a3"/>
        <w:spacing w:line="240" w:lineRule="auto"/>
      </w:pPr>
    </w:p>
    <w:p w:rsidR="00933B4E" w:rsidRDefault="00933B4E" w:rsidP="00703A6E">
      <w:pPr>
        <w:jc w:val="center"/>
      </w:pPr>
    </w:p>
    <w:p w:rsidR="00933B4E" w:rsidRDefault="00933B4E" w:rsidP="00703A6E">
      <w:pPr>
        <w:jc w:val="center"/>
      </w:pPr>
    </w:p>
    <w:p w:rsidR="00933B4E" w:rsidRDefault="00933B4E">
      <w:pPr>
        <w:pStyle w:val="a3"/>
        <w:spacing w:line="240" w:lineRule="auto"/>
      </w:pPr>
    </w:p>
    <w:p w:rsidR="00933B4E" w:rsidRPr="00833D1E" w:rsidRDefault="00933B4E" w:rsidP="0006368D">
      <w:pPr>
        <w:pStyle w:val="a3"/>
        <w:spacing w:line="240" w:lineRule="auto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>ДЕПАРТАМЕНТ СОЦИАЛЬНОЙ ЗАЩИТЫ НАСЕЛЕНИЯ</w:t>
      </w:r>
    </w:p>
    <w:p w:rsidR="00933B4E" w:rsidRPr="00833D1E" w:rsidRDefault="00933B4E" w:rsidP="0006368D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КЕМЕРОВСКОЙ ОБЛАСТИ</w:t>
      </w:r>
    </w:p>
    <w:p w:rsidR="00933B4E" w:rsidRPr="00833D1E" w:rsidRDefault="00933B4E">
      <w:pPr>
        <w:pStyle w:val="1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ПРИКАЗ</w:t>
      </w:r>
    </w:p>
    <w:p w:rsidR="002F17CD" w:rsidRPr="00833D1E" w:rsidRDefault="002F17CD">
      <w:pPr>
        <w:pStyle w:val="3"/>
        <w:jc w:val="center"/>
        <w:rPr>
          <w:b/>
          <w:sz w:val="28"/>
          <w:szCs w:val="28"/>
        </w:rPr>
      </w:pPr>
    </w:p>
    <w:p w:rsidR="00933B4E" w:rsidRPr="00833D1E" w:rsidRDefault="00372A17" w:rsidP="00372A17">
      <w:pPr>
        <w:pStyle w:val="3"/>
        <w:jc w:val="center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 xml:space="preserve">От </w:t>
      </w:r>
      <w:r w:rsidR="00E71657">
        <w:rPr>
          <w:b/>
          <w:sz w:val="28"/>
          <w:szCs w:val="28"/>
        </w:rPr>
        <w:t>«04</w:t>
      </w:r>
      <w:r w:rsidR="008C50BD" w:rsidRPr="00833D1E">
        <w:rPr>
          <w:b/>
          <w:sz w:val="28"/>
          <w:szCs w:val="28"/>
        </w:rPr>
        <w:t xml:space="preserve">» </w:t>
      </w:r>
      <w:r w:rsidR="00E71657">
        <w:rPr>
          <w:b/>
          <w:sz w:val="28"/>
          <w:szCs w:val="28"/>
        </w:rPr>
        <w:t>марта 2019</w:t>
      </w:r>
      <w:r w:rsidR="008C50BD" w:rsidRPr="00833D1E">
        <w:rPr>
          <w:b/>
          <w:sz w:val="28"/>
          <w:szCs w:val="28"/>
        </w:rPr>
        <w:t xml:space="preserve">г. </w:t>
      </w:r>
      <w:r w:rsidR="00E71657">
        <w:rPr>
          <w:b/>
          <w:sz w:val="28"/>
          <w:szCs w:val="28"/>
        </w:rPr>
        <w:t xml:space="preserve"> № 41</w:t>
      </w:r>
    </w:p>
    <w:p w:rsidR="00E71657" w:rsidRDefault="00E71657" w:rsidP="00E7165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657" w:rsidRPr="00560912" w:rsidRDefault="00E71657" w:rsidP="00E71657">
      <w:pPr>
        <w:jc w:val="center"/>
        <w:rPr>
          <w:sz w:val="28"/>
          <w:szCs w:val="28"/>
        </w:rPr>
      </w:pPr>
    </w:p>
    <w:p w:rsidR="00E71657" w:rsidRPr="008A73D9" w:rsidRDefault="00E71657" w:rsidP="00E7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FA23A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</w:t>
      </w:r>
      <w:r w:rsidRPr="00EE03FA">
        <w:rPr>
          <w:b/>
          <w:sz w:val="28"/>
          <w:szCs w:val="28"/>
        </w:rPr>
        <w:t>риказ департамента социальной защиты населения Кем</w:t>
      </w:r>
      <w:r>
        <w:rPr>
          <w:b/>
          <w:sz w:val="28"/>
          <w:szCs w:val="28"/>
        </w:rPr>
        <w:t>еровской области от 18.07.2017 № 77 «</w:t>
      </w:r>
      <w:r w:rsidRPr="00EE03FA">
        <w:rPr>
          <w:b/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Кемеровской области и закрепленного на соответствующем вещном праве за государственной организацией Кемеровской области, находящейся в ведении департамента социальной защиты населения Кемеровской области, заключении государственной организацией Кемеровской области, образующей социальную инфраструктуру для детей, находящейся в ведении департамента социальной защиты населения Кемеровской области, договора аренды закрепленных за ней объектов собственности, а также о реорганизации или ликвидации государственных организаций Кемеровской области, образующих социальную инфраструктуру для детей, находящихся в ведении департамента социальной защиты населения Кемеровской области, и подготовки указанной ком</w:t>
      </w:r>
      <w:r>
        <w:rPr>
          <w:b/>
          <w:sz w:val="28"/>
          <w:szCs w:val="28"/>
        </w:rPr>
        <w:t>иссией заключений, и ее состава</w:t>
      </w:r>
      <w:r w:rsidRPr="008A73D9">
        <w:rPr>
          <w:b/>
          <w:sz w:val="28"/>
          <w:szCs w:val="28"/>
        </w:rPr>
        <w:t>»</w:t>
      </w:r>
    </w:p>
    <w:p w:rsidR="00E71657" w:rsidRDefault="00E71657" w:rsidP="00E71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657" w:rsidRPr="00CE6B59" w:rsidRDefault="00E71657" w:rsidP="00E71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657" w:rsidRPr="00C5768D" w:rsidRDefault="00E71657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5768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C5768D">
        <w:rPr>
          <w:bCs/>
          <w:sz w:val="28"/>
          <w:szCs w:val="28"/>
        </w:rPr>
        <w:t>ю:</w:t>
      </w:r>
    </w:p>
    <w:p w:rsidR="00E71657" w:rsidRPr="00A310B6" w:rsidRDefault="00E71657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5AE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в </w:t>
      </w:r>
      <w:r w:rsidRPr="008E506E">
        <w:rPr>
          <w:sz w:val="28"/>
          <w:szCs w:val="28"/>
        </w:rPr>
        <w:t xml:space="preserve">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</w:t>
      </w:r>
      <w:r>
        <w:rPr>
          <w:sz w:val="28"/>
          <w:szCs w:val="28"/>
        </w:rPr>
        <w:t>К</w:t>
      </w:r>
      <w:r w:rsidRPr="008E506E">
        <w:rPr>
          <w:sz w:val="28"/>
          <w:szCs w:val="28"/>
        </w:rPr>
        <w:t>емеровской области и закрепленного на соответствующем вещном праве з</w:t>
      </w:r>
      <w:r>
        <w:rPr>
          <w:sz w:val="28"/>
          <w:szCs w:val="28"/>
        </w:rPr>
        <w:t>а государственной организацией К</w:t>
      </w:r>
      <w:r w:rsidRPr="008E506E">
        <w:rPr>
          <w:sz w:val="28"/>
          <w:szCs w:val="28"/>
        </w:rPr>
        <w:t>емеровской области, находящейся в ведении департамен</w:t>
      </w:r>
      <w:r>
        <w:rPr>
          <w:sz w:val="28"/>
          <w:szCs w:val="28"/>
        </w:rPr>
        <w:t>та социальной защиты населения К</w:t>
      </w:r>
      <w:r w:rsidRPr="008E506E">
        <w:rPr>
          <w:sz w:val="28"/>
          <w:szCs w:val="28"/>
        </w:rPr>
        <w:t>емеровской области, заключени</w:t>
      </w:r>
      <w:r>
        <w:rPr>
          <w:sz w:val="28"/>
          <w:szCs w:val="28"/>
        </w:rPr>
        <w:t xml:space="preserve">и государственной </w:t>
      </w:r>
      <w:r>
        <w:rPr>
          <w:sz w:val="28"/>
          <w:szCs w:val="28"/>
        </w:rPr>
        <w:lastRenderedPageBreak/>
        <w:t>организацией К</w:t>
      </w:r>
      <w:r w:rsidRPr="008E506E">
        <w:rPr>
          <w:sz w:val="28"/>
          <w:szCs w:val="28"/>
        </w:rPr>
        <w:t>емеровской области, образующей социальную инфраструктуру для детей, находящейся в ведении департамен</w:t>
      </w:r>
      <w:r>
        <w:rPr>
          <w:sz w:val="28"/>
          <w:szCs w:val="28"/>
        </w:rPr>
        <w:t>та социальной защиты населения К</w:t>
      </w:r>
      <w:r w:rsidRPr="008E506E">
        <w:rPr>
          <w:sz w:val="28"/>
          <w:szCs w:val="28"/>
        </w:rPr>
        <w:t>емеровской области, договора аренды закрепленных за ней объектов собственности, а также о реорганизации или ликвидац</w:t>
      </w:r>
      <w:r>
        <w:rPr>
          <w:sz w:val="28"/>
          <w:szCs w:val="28"/>
        </w:rPr>
        <w:t>ии государственных организаций К</w:t>
      </w:r>
      <w:r w:rsidRPr="008E506E">
        <w:rPr>
          <w:sz w:val="28"/>
          <w:szCs w:val="28"/>
        </w:rPr>
        <w:t>емеровской области, образующих социальную инфраструктуру для детей, находящихся в ведении департамен</w:t>
      </w:r>
      <w:r>
        <w:rPr>
          <w:sz w:val="28"/>
          <w:szCs w:val="28"/>
        </w:rPr>
        <w:t>та социальной защиты населения К</w:t>
      </w:r>
      <w:r w:rsidRPr="008E506E">
        <w:rPr>
          <w:sz w:val="28"/>
          <w:szCs w:val="28"/>
        </w:rPr>
        <w:t>емеровской области, и подготовки указанной комиссией заключений, утвержденный приказом департамента социальной защиты населения Кемеровской области от 18.07.2017 № 77 «Об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Кемеровской области и закрепленного на соответствующем вещном праве за государственной организацией Кемеровской области, находящейся в ведении департамента социальной защиты населения Кемеровской области, заключении государственной организацией Кемеровской области, образующей социальную инфраструктуру для детей, находящейся в ведении департамента социальной защиты населения Кемеровской области, договора аренды закрепленных за ней объектов собственности, а также о реорганизации или ликвидации государственных организаций Кемеровской области, образующих социальную инфраструктуру для детей, находящихся в ведении департамента социальной защиты населения Кемеровской области, и подготовки указанной комиссией заключений, и ее состава</w:t>
      </w:r>
      <w:r w:rsidRPr="00A310B6">
        <w:rPr>
          <w:sz w:val="28"/>
          <w:szCs w:val="28"/>
        </w:rPr>
        <w:t>», изменение</w:t>
      </w:r>
      <w:r>
        <w:rPr>
          <w:sz w:val="28"/>
          <w:szCs w:val="28"/>
        </w:rPr>
        <w:t>,</w:t>
      </w:r>
      <w:r w:rsidRPr="00A310B6">
        <w:rPr>
          <w:sz w:val="28"/>
          <w:szCs w:val="28"/>
        </w:rPr>
        <w:t xml:space="preserve"> изложив его в новой редакции согласно приложению к настоящему приказу.</w:t>
      </w:r>
    </w:p>
    <w:p w:rsidR="00E71657" w:rsidRPr="00A310B6" w:rsidRDefault="00E71657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0B6">
        <w:rPr>
          <w:sz w:val="28"/>
          <w:szCs w:val="28"/>
        </w:rPr>
        <w:t>2. Отделу информационных технологий и защиты информации</w:t>
      </w:r>
      <w:r>
        <w:rPr>
          <w:sz w:val="28"/>
          <w:szCs w:val="28"/>
        </w:rPr>
        <w:t xml:space="preserve"> департамента социальной защиты населения Кемеровской области</w:t>
      </w:r>
      <w:r w:rsidRPr="00A310B6">
        <w:rPr>
          <w:sz w:val="28"/>
          <w:szCs w:val="28"/>
        </w:rPr>
        <w:t xml:space="preserve"> обеспечить размещение настоящего приказа на сайте «Электронный бюллетень Коллегии Администрации Кемеровской области» и на </w:t>
      </w:r>
      <w:r w:rsidRPr="00A310B6">
        <w:rPr>
          <w:sz w:val="28"/>
          <w:szCs w:val="28"/>
        </w:rPr>
        <w:lastRenderedPageBreak/>
        <w:t>официальном сайте департамента социальной защиты населения Кемеровской области.</w:t>
      </w:r>
    </w:p>
    <w:p w:rsidR="00E71657" w:rsidRPr="00A310B6" w:rsidRDefault="00E71657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0B6">
        <w:rPr>
          <w:sz w:val="28"/>
          <w:szCs w:val="28"/>
        </w:rPr>
        <w:t>3. Контроль за исполнением настоящего приказа оставляю за собой.</w:t>
      </w:r>
    </w:p>
    <w:p w:rsidR="00E71657" w:rsidRPr="00A310B6" w:rsidRDefault="00E71657" w:rsidP="00E7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1657" w:rsidRPr="00A310B6" w:rsidRDefault="00E71657" w:rsidP="00E7165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189230</wp:posOffset>
            </wp:positionV>
            <wp:extent cx="2299335" cy="1198880"/>
            <wp:effectExtent l="19050" t="0" r="5715" b="0"/>
            <wp:wrapNone/>
            <wp:docPr id="2" name="Рисунок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57" w:rsidRPr="00A310B6" w:rsidRDefault="00E71657" w:rsidP="00E71657">
      <w:pPr>
        <w:ind w:firstLine="709"/>
        <w:jc w:val="both"/>
        <w:rPr>
          <w:sz w:val="28"/>
          <w:szCs w:val="28"/>
        </w:rPr>
      </w:pPr>
    </w:p>
    <w:p w:rsidR="00E71657" w:rsidRPr="00A310B6" w:rsidRDefault="00E71657" w:rsidP="00E71657">
      <w:pPr>
        <w:spacing w:line="360" w:lineRule="auto"/>
        <w:jc w:val="both"/>
        <w:rPr>
          <w:sz w:val="28"/>
          <w:szCs w:val="28"/>
        </w:rPr>
      </w:pPr>
      <w:r w:rsidRPr="00A310B6">
        <w:rPr>
          <w:sz w:val="28"/>
          <w:szCs w:val="28"/>
        </w:rPr>
        <w:t>Начальник департамента</w:t>
      </w:r>
      <w:r w:rsidRPr="00A310B6">
        <w:rPr>
          <w:sz w:val="28"/>
          <w:szCs w:val="28"/>
        </w:rPr>
        <w:tab/>
      </w:r>
      <w:r w:rsidRPr="00A310B6">
        <w:rPr>
          <w:sz w:val="28"/>
          <w:szCs w:val="28"/>
        </w:rPr>
        <w:tab/>
      </w:r>
      <w:r w:rsidRPr="00A310B6">
        <w:rPr>
          <w:sz w:val="28"/>
          <w:szCs w:val="28"/>
        </w:rPr>
        <w:tab/>
      </w:r>
      <w:r w:rsidRPr="00A310B6">
        <w:rPr>
          <w:sz w:val="28"/>
          <w:szCs w:val="28"/>
        </w:rPr>
        <w:tab/>
      </w:r>
      <w:r w:rsidRPr="00A310B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Е.А.</w:t>
      </w:r>
      <w:r w:rsidRPr="00A310B6">
        <w:rPr>
          <w:sz w:val="28"/>
          <w:szCs w:val="28"/>
        </w:rPr>
        <w:t>Воронина</w:t>
      </w:r>
    </w:p>
    <w:p w:rsidR="00E71657" w:rsidRDefault="00E71657" w:rsidP="00E71657">
      <w:pPr>
        <w:spacing w:line="360" w:lineRule="auto"/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E71657" w:rsidRDefault="00E71657" w:rsidP="00E71657">
      <w:pPr>
        <w:jc w:val="both"/>
        <w:rPr>
          <w:sz w:val="28"/>
          <w:szCs w:val="28"/>
        </w:rPr>
      </w:pPr>
    </w:p>
    <w:p w:rsidR="005A29A5" w:rsidRDefault="005A29A5" w:rsidP="00E71657">
      <w:pPr>
        <w:pStyle w:val="ConsPlusNonformat"/>
        <w:ind w:left="5670"/>
        <w:jc w:val="center"/>
        <w:rPr>
          <w:rFonts w:ascii="Times New Roman" w:hAnsi="Times New Roman"/>
          <w:sz w:val="28"/>
        </w:rPr>
      </w:pPr>
    </w:p>
    <w:p w:rsidR="00E71657" w:rsidRDefault="00E71657" w:rsidP="00E71657">
      <w:pPr>
        <w:pStyle w:val="ConsPlusNonformat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E71657" w:rsidRDefault="00E71657" w:rsidP="00E71657">
      <w:pPr>
        <w:pStyle w:val="ConsPlusNonformat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департамента социальной защиты населения Кемеровской области</w:t>
      </w:r>
    </w:p>
    <w:p w:rsidR="00E71657" w:rsidRDefault="00E71657" w:rsidP="00E71657">
      <w:pPr>
        <w:pStyle w:val="ConsPlusNonformat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04.03.2019 № 41</w:t>
      </w:r>
    </w:p>
    <w:p w:rsidR="00E71657" w:rsidRPr="00C374E7" w:rsidRDefault="00E71657" w:rsidP="00E71657">
      <w:pPr>
        <w:pStyle w:val="ConsPlusNonformat"/>
        <w:ind w:left="5670"/>
        <w:jc w:val="center"/>
        <w:rPr>
          <w:rFonts w:ascii="Times New Roman" w:hAnsi="Times New Roman"/>
          <w:b/>
          <w:sz w:val="28"/>
        </w:rPr>
      </w:pPr>
    </w:p>
    <w:p w:rsidR="00E71657" w:rsidRPr="00A22B89" w:rsidRDefault="00E71657" w:rsidP="00E71657">
      <w:pPr>
        <w:pStyle w:val="ConsPlusNonformat"/>
        <w:ind w:left="5670"/>
        <w:jc w:val="center"/>
        <w:rPr>
          <w:rFonts w:ascii="Times New Roman" w:hAnsi="Times New Roman" w:cs="Times New Roman"/>
          <w:b/>
          <w:sz w:val="28"/>
        </w:rPr>
      </w:pPr>
    </w:p>
    <w:p w:rsidR="00E71657" w:rsidRPr="00C374E7" w:rsidRDefault="00E71657" w:rsidP="00E716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E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71657" w:rsidRPr="00A310B6" w:rsidRDefault="00E71657" w:rsidP="00E716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B6">
        <w:rPr>
          <w:rFonts w:ascii="Times New Roman" w:hAnsi="Times New Roman" w:cs="Times New Roman"/>
          <w:b/>
          <w:sz w:val="28"/>
          <w:szCs w:val="28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собственностью К</w:t>
      </w:r>
      <w:r w:rsidRPr="00A310B6">
        <w:rPr>
          <w:rFonts w:ascii="Times New Roman" w:hAnsi="Times New Roman" w:cs="Times New Roman"/>
          <w:b/>
          <w:sz w:val="28"/>
          <w:szCs w:val="28"/>
        </w:rPr>
        <w:t>емеровской области и закрепленного на соответствующем вещном праве з</w:t>
      </w:r>
      <w:r>
        <w:rPr>
          <w:rFonts w:ascii="Times New Roman" w:hAnsi="Times New Roman" w:cs="Times New Roman"/>
          <w:b/>
          <w:sz w:val="28"/>
          <w:szCs w:val="28"/>
        </w:rPr>
        <w:t>а государственной организацией К</w:t>
      </w:r>
      <w:r w:rsidRPr="00A310B6">
        <w:rPr>
          <w:rFonts w:ascii="Times New Roman" w:hAnsi="Times New Roman" w:cs="Times New Roman"/>
          <w:b/>
          <w:sz w:val="28"/>
          <w:szCs w:val="28"/>
        </w:rPr>
        <w:t>емеровской области, находящейся в ведении департамен</w:t>
      </w:r>
      <w:r>
        <w:rPr>
          <w:rFonts w:ascii="Times New Roman" w:hAnsi="Times New Roman" w:cs="Times New Roman"/>
          <w:b/>
          <w:sz w:val="28"/>
          <w:szCs w:val="28"/>
        </w:rPr>
        <w:t>та социальной защиты населения К</w:t>
      </w:r>
      <w:r w:rsidRPr="00A310B6">
        <w:rPr>
          <w:rFonts w:ascii="Times New Roman" w:hAnsi="Times New Roman" w:cs="Times New Roman"/>
          <w:b/>
          <w:sz w:val="28"/>
          <w:szCs w:val="28"/>
        </w:rPr>
        <w:t>емеровской области, заключени</w:t>
      </w:r>
      <w:r>
        <w:rPr>
          <w:rFonts w:ascii="Times New Roman" w:hAnsi="Times New Roman" w:cs="Times New Roman"/>
          <w:b/>
          <w:sz w:val="28"/>
          <w:szCs w:val="28"/>
        </w:rPr>
        <w:t>и государственной организацией К</w:t>
      </w:r>
      <w:r w:rsidRPr="00A310B6">
        <w:rPr>
          <w:rFonts w:ascii="Times New Roman" w:hAnsi="Times New Roman" w:cs="Times New Roman"/>
          <w:b/>
          <w:sz w:val="28"/>
          <w:szCs w:val="28"/>
        </w:rPr>
        <w:t>емеровской области, образующей социальную инфраструктуру для детей, находящейся в ведении департамен</w:t>
      </w:r>
      <w:r>
        <w:rPr>
          <w:rFonts w:ascii="Times New Roman" w:hAnsi="Times New Roman" w:cs="Times New Roman"/>
          <w:b/>
          <w:sz w:val="28"/>
          <w:szCs w:val="28"/>
        </w:rPr>
        <w:t>та социальной защиты населения К</w:t>
      </w:r>
      <w:r w:rsidRPr="00A310B6">
        <w:rPr>
          <w:rFonts w:ascii="Times New Roman" w:hAnsi="Times New Roman" w:cs="Times New Roman"/>
          <w:b/>
          <w:sz w:val="28"/>
          <w:szCs w:val="28"/>
        </w:rPr>
        <w:t>емеровской области, договора аренды закрепленных за ней объектов собственности, а также о реорганизации или ликвидац</w:t>
      </w:r>
      <w:r>
        <w:rPr>
          <w:rFonts w:ascii="Times New Roman" w:hAnsi="Times New Roman" w:cs="Times New Roman"/>
          <w:b/>
          <w:sz w:val="28"/>
          <w:szCs w:val="28"/>
        </w:rPr>
        <w:t>ии государственных организаций К</w:t>
      </w:r>
      <w:r w:rsidRPr="00A310B6">
        <w:rPr>
          <w:rFonts w:ascii="Times New Roman" w:hAnsi="Times New Roman" w:cs="Times New Roman"/>
          <w:b/>
          <w:sz w:val="28"/>
          <w:szCs w:val="28"/>
        </w:rPr>
        <w:t xml:space="preserve">емеровской области, образующих социальную инфраструктуру для детей, находящихся в ведении департамента социальной </w:t>
      </w:r>
      <w:r>
        <w:rPr>
          <w:rFonts w:ascii="Times New Roman" w:hAnsi="Times New Roman" w:cs="Times New Roman"/>
          <w:b/>
          <w:sz w:val="28"/>
          <w:szCs w:val="28"/>
        </w:rPr>
        <w:t>защиты населения К</w:t>
      </w:r>
      <w:r w:rsidRPr="00A310B6">
        <w:rPr>
          <w:rFonts w:ascii="Times New Roman" w:hAnsi="Times New Roman" w:cs="Times New Roman"/>
          <w:b/>
          <w:sz w:val="28"/>
          <w:szCs w:val="28"/>
        </w:rPr>
        <w:t>емеровской области, и подготовки указанной комиссией заключений</w:t>
      </w:r>
    </w:p>
    <w:p w:rsidR="00E71657" w:rsidRDefault="00E71657" w:rsidP="00E7165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57" w:rsidRDefault="00E71657" w:rsidP="00E7165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26"/>
        <w:gridCol w:w="5812"/>
      </w:tblGrid>
      <w:tr w:rsidR="00E71657" w:rsidRPr="00E2644D" w:rsidTr="00610F6E">
        <w:tc>
          <w:tcPr>
            <w:tcW w:w="3118" w:type="dxa"/>
          </w:tcPr>
          <w:p w:rsidR="00E71657" w:rsidRPr="00E2644D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Елена Анатольевна</w:t>
            </w:r>
          </w:p>
        </w:tc>
        <w:tc>
          <w:tcPr>
            <w:tcW w:w="426" w:type="dxa"/>
          </w:tcPr>
          <w:p w:rsidR="00E71657" w:rsidRPr="00E2644D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Pr="00E2644D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социальной защиты населения Кемеровской области, председатель комиссии</w:t>
            </w:r>
          </w:p>
        </w:tc>
      </w:tr>
      <w:tr w:rsidR="00E71657" w:rsidRPr="00E2644D" w:rsidTr="00610F6E">
        <w:tc>
          <w:tcPr>
            <w:tcW w:w="3118" w:type="dxa"/>
          </w:tcPr>
          <w:p w:rsidR="00E71657" w:rsidRPr="00E2644D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Бочанцев Алексей Сергеевич</w:t>
            </w:r>
          </w:p>
        </w:tc>
        <w:tc>
          <w:tcPr>
            <w:tcW w:w="426" w:type="dxa"/>
          </w:tcPr>
          <w:p w:rsidR="00E71657" w:rsidRPr="00E2644D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Pr="00E2644D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E2644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департамента социальной защиты населения Кемеровской области, заместитель председателя комиссии</w:t>
            </w:r>
          </w:p>
        </w:tc>
      </w:tr>
      <w:tr w:rsidR="00E71657" w:rsidRPr="00E2644D" w:rsidTr="00610F6E">
        <w:tc>
          <w:tcPr>
            <w:tcW w:w="3118" w:type="dxa"/>
          </w:tcPr>
          <w:p w:rsidR="00E71657" w:rsidRPr="00C448CA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Наталья Сергеевна</w:t>
            </w:r>
          </w:p>
        </w:tc>
        <w:tc>
          <w:tcPr>
            <w:tcW w:w="426" w:type="dxa"/>
          </w:tcPr>
          <w:p w:rsidR="00E71657" w:rsidRPr="00E2644D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Pr="00C448CA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социальной защиты населения Кемеровской области</w:t>
            </w:r>
          </w:p>
        </w:tc>
      </w:tr>
      <w:tr w:rsidR="00E71657" w:rsidRPr="00E2644D" w:rsidTr="00610F6E">
        <w:trPr>
          <w:trHeight w:val="1295"/>
        </w:trPr>
        <w:tc>
          <w:tcPr>
            <w:tcW w:w="3118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Мишина </w:t>
            </w:r>
          </w:p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Валентиновна</w:t>
            </w:r>
          </w:p>
        </w:tc>
        <w:tc>
          <w:tcPr>
            <w:tcW w:w="426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управления социального обслуживания населения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  <w:proofErr w:type="gramEnd"/>
          </w:p>
          <w:p w:rsidR="005A29A5" w:rsidRDefault="005A29A5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1657" w:rsidRPr="00E2644D" w:rsidTr="00610F6E">
        <w:trPr>
          <w:trHeight w:val="1295"/>
        </w:trPr>
        <w:tc>
          <w:tcPr>
            <w:tcW w:w="3118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Иванченко </w:t>
            </w:r>
          </w:p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Алеся Викторовна</w:t>
            </w:r>
          </w:p>
        </w:tc>
        <w:tc>
          <w:tcPr>
            <w:tcW w:w="426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социального обслуживания семьи и детей управления социального обслуживания населения департамента социальной защиты населения Кемеровской области</w:t>
            </w:r>
          </w:p>
        </w:tc>
      </w:tr>
      <w:tr w:rsidR="00E71657" w:rsidRPr="00E2644D" w:rsidTr="00610F6E">
        <w:trPr>
          <w:trHeight w:val="1295"/>
        </w:trPr>
        <w:tc>
          <w:tcPr>
            <w:tcW w:w="3118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Светлана Геннадьевна</w:t>
            </w:r>
          </w:p>
        </w:tc>
        <w:tc>
          <w:tcPr>
            <w:tcW w:w="426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стационарного социального обслуживания и развития негосударственного сектора социального обслуживания управления социального обслуживания населения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E71657" w:rsidRPr="00E2644D" w:rsidTr="00610F6E">
        <w:trPr>
          <w:trHeight w:val="1295"/>
        </w:trPr>
        <w:tc>
          <w:tcPr>
            <w:tcW w:w="3118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Печенкин </w:t>
            </w:r>
          </w:p>
          <w:p w:rsidR="00E71657" w:rsidRPr="00C448CA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Pr="00C448CA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комплексной безопасности и укрепления материально-технической базы учреждений социального обслуживания </w:t>
            </w:r>
            <w:r w:rsidRPr="00E2644D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E71657" w:rsidRPr="00E2644D" w:rsidTr="00610F6E">
        <w:trPr>
          <w:trHeight w:val="1295"/>
        </w:trPr>
        <w:tc>
          <w:tcPr>
            <w:tcW w:w="3118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Анна Николаевна</w:t>
            </w:r>
          </w:p>
        </w:tc>
        <w:tc>
          <w:tcPr>
            <w:tcW w:w="426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1657" w:rsidRDefault="00E71657" w:rsidP="00610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планирования и финансирования учреждений и управлений социальной защиты </w:t>
            </w:r>
            <w:r w:rsidRPr="00E2644D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</w:tbl>
    <w:p w:rsidR="00E71657" w:rsidRPr="00A22B89" w:rsidRDefault="00E71657" w:rsidP="00E71657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933B4E" w:rsidRPr="00833D1E" w:rsidRDefault="00933B4E" w:rsidP="00372A17">
      <w:pPr>
        <w:pStyle w:val="2"/>
        <w:spacing w:line="240" w:lineRule="auto"/>
        <w:ind w:firstLine="0"/>
        <w:jc w:val="center"/>
        <w:rPr>
          <w:sz w:val="28"/>
          <w:szCs w:val="28"/>
        </w:rPr>
      </w:pPr>
    </w:p>
    <w:p w:rsidR="00FA082A" w:rsidRPr="00833D1E" w:rsidRDefault="00FA082A" w:rsidP="00FA082A">
      <w:pPr>
        <w:rPr>
          <w:b/>
          <w:sz w:val="28"/>
          <w:szCs w:val="28"/>
        </w:rPr>
      </w:pPr>
    </w:p>
    <w:p w:rsidR="009744E1" w:rsidRPr="009744E1" w:rsidRDefault="009744E1" w:rsidP="00FD5080">
      <w:pPr>
        <w:ind w:firstLine="708"/>
        <w:jc w:val="both"/>
        <w:rPr>
          <w:szCs w:val="26"/>
        </w:rPr>
      </w:pPr>
    </w:p>
    <w:sectPr w:rsidR="009744E1" w:rsidRPr="009744E1" w:rsidSect="00E71657">
      <w:headerReference w:type="even" r:id="rId9"/>
      <w:headerReference w:type="default" r:id="rId10"/>
      <w:pgSz w:w="11907" w:h="16840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0D" w:rsidRDefault="0020360D">
      <w:r>
        <w:separator/>
      </w:r>
    </w:p>
  </w:endnote>
  <w:endnote w:type="continuationSeparator" w:id="0">
    <w:p w:rsidR="0020360D" w:rsidRDefault="0020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0D" w:rsidRDefault="0020360D">
      <w:r>
        <w:separator/>
      </w:r>
    </w:p>
  </w:footnote>
  <w:footnote w:type="continuationSeparator" w:id="0">
    <w:p w:rsidR="0020360D" w:rsidRDefault="0020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1D" w:rsidRDefault="009F69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F691D" w:rsidRDefault="009F691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1D" w:rsidRDefault="009F691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>
    <w:nsid w:val="0D483828"/>
    <w:multiLevelType w:val="multilevel"/>
    <w:tmpl w:val="477602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9584700"/>
    <w:multiLevelType w:val="hybridMultilevel"/>
    <w:tmpl w:val="2FE83C8C"/>
    <w:lvl w:ilvl="0" w:tplc="25DCC42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F0C"/>
    <w:multiLevelType w:val="hybridMultilevel"/>
    <w:tmpl w:val="F86A82A4"/>
    <w:lvl w:ilvl="0" w:tplc="FAD20BE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757E4512"/>
    <w:multiLevelType w:val="multilevel"/>
    <w:tmpl w:val="E968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9"/>
  </w:num>
  <w:num w:numId="5">
    <w:abstractNumId w:val="21"/>
  </w:num>
  <w:num w:numId="6">
    <w:abstractNumId w:val="18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20"/>
  </w:num>
  <w:num w:numId="13">
    <w:abstractNumId w:val="6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3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UCf9VoVk1LuBBCPLjYkLKp0AYHc=" w:salt="wPW9PIJ6zXBSx79TepD9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1CC"/>
    <w:rsid w:val="00006BDA"/>
    <w:rsid w:val="00013D6E"/>
    <w:rsid w:val="000570D1"/>
    <w:rsid w:val="0006368D"/>
    <w:rsid w:val="000A5B1D"/>
    <w:rsid w:val="000B0BD2"/>
    <w:rsid w:val="000E06D0"/>
    <w:rsid w:val="000E0813"/>
    <w:rsid w:val="00112F72"/>
    <w:rsid w:val="0011558B"/>
    <w:rsid w:val="00132FBB"/>
    <w:rsid w:val="0016078F"/>
    <w:rsid w:val="001728DD"/>
    <w:rsid w:val="00177E3C"/>
    <w:rsid w:val="001805C0"/>
    <w:rsid w:val="00186C37"/>
    <w:rsid w:val="001C39D0"/>
    <w:rsid w:val="001D5BD2"/>
    <w:rsid w:val="001E1A90"/>
    <w:rsid w:val="001E3041"/>
    <w:rsid w:val="0020360D"/>
    <w:rsid w:val="00222161"/>
    <w:rsid w:val="0028741A"/>
    <w:rsid w:val="00291067"/>
    <w:rsid w:val="00291E7A"/>
    <w:rsid w:val="0029221B"/>
    <w:rsid w:val="002A531F"/>
    <w:rsid w:val="002C35D7"/>
    <w:rsid w:val="002D309B"/>
    <w:rsid w:val="002D3448"/>
    <w:rsid w:val="002E03D7"/>
    <w:rsid w:val="002F17CD"/>
    <w:rsid w:val="003050FF"/>
    <w:rsid w:val="00337046"/>
    <w:rsid w:val="00342B5E"/>
    <w:rsid w:val="00365CE9"/>
    <w:rsid w:val="00372A17"/>
    <w:rsid w:val="00375BE8"/>
    <w:rsid w:val="003A782C"/>
    <w:rsid w:val="003B6ABC"/>
    <w:rsid w:val="004309EB"/>
    <w:rsid w:val="00436130"/>
    <w:rsid w:val="004473F1"/>
    <w:rsid w:val="004B5009"/>
    <w:rsid w:val="004E64D6"/>
    <w:rsid w:val="00522E2A"/>
    <w:rsid w:val="0054484C"/>
    <w:rsid w:val="005A29A5"/>
    <w:rsid w:val="005A56F1"/>
    <w:rsid w:val="005C7E01"/>
    <w:rsid w:val="005D564E"/>
    <w:rsid w:val="0061217E"/>
    <w:rsid w:val="00630C6A"/>
    <w:rsid w:val="00631C10"/>
    <w:rsid w:val="00635E91"/>
    <w:rsid w:val="00645D54"/>
    <w:rsid w:val="00650AC1"/>
    <w:rsid w:val="0065482D"/>
    <w:rsid w:val="006552DA"/>
    <w:rsid w:val="00664169"/>
    <w:rsid w:val="006909B0"/>
    <w:rsid w:val="006D1197"/>
    <w:rsid w:val="006D3EB7"/>
    <w:rsid w:val="00703A6E"/>
    <w:rsid w:val="00706945"/>
    <w:rsid w:val="00736F46"/>
    <w:rsid w:val="00740C40"/>
    <w:rsid w:val="0079604A"/>
    <w:rsid w:val="007A120E"/>
    <w:rsid w:val="007A2AFF"/>
    <w:rsid w:val="007B4DB4"/>
    <w:rsid w:val="007F149B"/>
    <w:rsid w:val="00801E99"/>
    <w:rsid w:val="00833D1E"/>
    <w:rsid w:val="008346DB"/>
    <w:rsid w:val="00847651"/>
    <w:rsid w:val="008948B1"/>
    <w:rsid w:val="008B31CC"/>
    <w:rsid w:val="008C50BD"/>
    <w:rsid w:val="008F4B0B"/>
    <w:rsid w:val="00933B4E"/>
    <w:rsid w:val="0096154F"/>
    <w:rsid w:val="009668BF"/>
    <w:rsid w:val="009744E1"/>
    <w:rsid w:val="00975CC7"/>
    <w:rsid w:val="00986518"/>
    <w:rsid w:val="009972BB"/>
    <w:rsid w:val="009B24B0"/>
    <w:rsid w:val="009C255E"/>
    <w:rsid w:val="009D6317"/>
    <w:rsid w:val="009F691D"/>
    <w:rsid w:val="00A01506"/>
    <w:rsid w:val="00A02C8A"/>
    <w:rsid w:val="00A071A3"/>
    <w:rsid w:val="00A12151"/>
    <w:rsid w:val="00A423E2"/>
    <w:rsid w:val="00A45E4D"/>
    <w:rsid w:val="00A54C6A"/>
    <w:rsid w:val="00AC7AE4"/>
    <w:rsid w:val="00B25429"/>
    <w:rsid w:val="00B46458"/>
    <w:rsid w:val="00B71197"/>
    <w:rsid w:val="00B92EB2"/>
    <w:rsid w:val="00BA77FA"/>
    <w:rsid w:val="00BC7483"/>
    <w:rsid w:val="00BD6934"/>
    <w:rsid w:val="00C01B6D"/>
    <w:rsid w:val="00C1371D"/>
    <w:rsid w:val="00C1542B"/>
    <w:rsid w:val="00C61B1E"/>
    <w:rsid w:val="00C705CC"/>
    <w:rsid w:val="00C84FF3"/>
    <w:rsid w:val="00C96939"/>
    <w:rsid w:val="00CA40FD"/>
    <w:rsid w:val="00D0313C"/>
    <w:rsid w:val="00D13596"/>
    <w:rsid w:val="00D21D43"/>
    <w:rsid w:val="00DA7548"/>
    <w:rsid w:val="00DB3749"/>
    <w:rsid w:val="00DC5230"/>
    <w:rsid w:val="00DE192D"/>
    <w:rsid w:val="00E03DC9"/>
    <w:rsid w:val="00E0724D"/>
    <w:rsid w:val="00E261C7"/>
    <w:rsid w:val="00E66B67"/>
    <w:rsid w:val="00E67156"/>
    <w:rsid w:val="00E71657"/>
    <w:rsid w:val="00E72E3B"/>
    <w:rsid w:val="00E93F39"/>
    <w:rsid w:val="00ED2902"/>
    <w:rsid w:val="00EF25C0"/>
    <w:rsid w:val="00EF3261"/>
    <w:rsid w:val="00F11EC3"/>
    <w:rsid w:val="00F2343B"/>
    <w:rsid w:val="00F26E1B"/>
    <w:rsid w:val="00F50CCB"/>
    <w:rsid w:val="00F6726F"/>
    <w:rsid w:val="00F801D6"/>
    <w:rsid w:val="00FA082A"/>
    <w:rsid w:val="00FC6DF9"/>
    <w:rsid w:val="00FD5080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DB4"/>
    <w:rPr>
      <w:sz w:val="26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3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jc w:val="both"/>
    </w:pPr>
    <w:rPr>
      <w:sz w:val="28"/>
    </w:rPr>
  </w:style>
  <w:style w:type="paragraph" w:styleId="a7">
    <w:name w:val="Body Text Indent"/>
    <w:basedOn w:val="a"/>
    <w:pPr>
      <w:ind w:left="4956"/>
      <w:jc w:val="both"/>
    </w:pPr>
    <w:rPr>
      <w:sz w:val="24"/>
    </w:rPr>
  </w:style>
  <w:style w:type="paragraph" w:styleId="20">
    <w:name w:val="Body Text Indent 2"/>
    <w:basedOn w:val="a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F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165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5320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sveshnikova</cp:lastModifiedBy>
  <cp:revision>4</cp:revision>
  <cp:lastPrinted>2018-10-22T05:54:00Z</cp:lastPrinted>
  <dcterms:created xsi:type="dcterms:W3CDTF">2019-03-04T08:00:00Z</dcterms:created>
  <dcterms:modified xsi:type="dcterms:W3CDTF">2019-03-04T08:01:00Z</dcterms:modified>
</cp:coreProperties>
</file>